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00769CA9" w:rsidP="58D7033B" w:rsidRDefault="00769CA9" w14:paraId="32E9EA01" w14:textId="31E78669">
      <w:pPr>
        <w:pStyle w:val="Normal"/>
        <w:suppressLineNumbers w:val="0"/>
        <w:bidi w:val="0"/>
        <w:spacing w:before="0" w:beforeAutospacing="off" w:after="160" w:afterAutospacing="off" w:line="278" w:lineRule="auto"/>
        <w:ind w:left="0" w:right="0"/>
        <w:jc w:val="left"/>
      </w:pPr>
      <w:r w:rsidR="00769CA9">
        <w:rPr/>
        <w:t>Geometry: Concepts &amp; Connections</w:t>
      </w:r>
    </w:p>
    <w:p w:rsidR="00B71C21" w:rsidP="0094117E" w:rsidRDefault="0094117E" w14:paraId="3341E9C0" w14:textId="20733FC1">
      <w:pPr>
        <w:pStyle w:val="Heading3"/>
      </w:pPr>
      <w:r>
        <w:br w:type="column"/>
      </w:r>
      <w:r w:rsidR="00B71C21">
        <w:rPr/>
        <w:t xml:space="preserve">Unit Title: </w:t>
      </w:r>
    </w:p>
    <w:p w:rsidR="4095F82C" w:rsidRDefault="4095F82C" w14:paraId="34B0C237" w14:textId="15A66773">
      <w:r w:rsidR="4095F82C">
        <w:rPr/>
        <w:t>Congruence</w:t>
      </w:r>
    </w:p>
    <w:p w:rsidR="00B71C21" w:rsidP="0094117E" w:rsidRDefault="0094117E" w14:paraId="293C5E6B" w14:textId="06BCDC2F">
      <w:pPr>
        <w:pStyle w:val="Heading3"/>
      </w:pPr>
      <w:r>
        <w:br w:type="column"/>
      </w:r>
      <w:r w:rsidR="00B71C21">
        <w:t>MYP Year:</w:t>
      </w:r>
    </w:p>
    <w:p w:rsidR="0094117E" w:rsidP="0094117E" w:rsidRDefault="00B451F1" w14:paraId="62D2054B" w14:textId="6330523D">
      <w:r w:rsidR="2C03168B">
        <w:rPr/>
        <w:t>5</w:t>
      </w:r>
    </w:p>
    <w:p w:rsidR="00B451F1" w:rsidP="0094117E" w:rsidRDefault="0094117E" w14:paraId="1F4D3885" w14:textId="2E22047C">
      <w:pPr>
        <w:pStyle w:val="Heading3"/>
      </w:pPr>
      <w:r>
        <w:br w:type="column"/>
      </w:r>
      <w:r w:rsidR="00B71C21">
        <w:rPr/>
        <w:t>Unit Duration</w:t>
      </w:r>
      <w:r w:rsidR="00B451F1">
        <w:rPr/>
        <w:t>:</w:t>
      </w:r>
    </w:p>
    <w:p w:rsidR="134F0FB9" w:rsidP="58D7033B" w:rsidRDefault="134F0FB9" w14:paraId="2B6C799D" w14:textId="1DEC928A">
      <w:pPr>
        <w:pStyle w:val="Normal"/>
        <w:suppressLineNumbers w:val="0"/>
        <w:bidi w:val="0"/>
        <w:spacing w:before="0" w:beforeAutospacing="off" w:after="160" w:afterAutospacing="off" w:line="278" w:lineRule="auto"/>
        <w:ind w:left="0" w:right="0"/>
        <w:jc w:val="left"/>
      </w:pPr>
      <w:r w:rsidR="134F0FB9">
        <w:rPr/>
        <w:t>17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26F74625" w:rsidP="58D7033B" w:rsidRDefault="26F74625" w14:paraId="0BC3040E" w14:textId="731DAF98">
      <w:pPr>
        <w:pStyle w:val="Normal"/>
      </w:pPr>
      <w:r w:rsidR="26F74625">
        <w:rPr/>
        <w:t>G.GSR.3: Experiment with transformations in the plane to develop precise definitions for translations, rotations, and reflections and use these to describe symmetries and congruence to model and explain real-life phenomena.</w:t>
      </w:r>
    </w:p>
    <w:p w:rsidR="26F74625" w:rsidP="58D7033B" w:rsidRDefault="26F74625" w14:paraId="56655332" w14:textId="00814CA0">
      <w:pPr>
        <w:pStyle w:val="Normal"/>
      </w:pPr>
      <w:r w:rsidR="26F74625">
        <w:rPr/>
        <w:t>G.GSR.3.1 Use geometric reasoning and symmetries of regular polygons to develop definitions of rotations, reflections, and translations.</w:t>
      </w:r>
    </w:p>
    <w:p w:rsidR="26F74625" w:rsidP="58D7033B" w:rsidRDefault="26F74625" w14:paraId="722F0467" w14:textId="5B347E95">
      <w:pPr>
        <w:pStyle w:val="Normal"/>
      </w:pPr>
      <w:r w:rsidR="26F74625">
        <w:rPr/>
        <w:t>G.GSR.3.2 Verify experimentally the congruence properties of rotations, reflections, and translations: lines are taken to lines and line segments to line segments of the same length; angles are taken to angles of the same measure; parallel lines are taken to parallel lines.</w:t>
      </w:r>
    </w:p>
    <w:p w:rsidR="26F74625" w:rsidP="58D7033B" w:rsidRDefault="26F74625" w14:paraId="5E59675C" w14:textId="19A52253">
      <w:pPr>
        <w:pStyle w:val="Normal"/>
      </w:pPr>
      <w:r w:rsidR="26F74625">
        <w:rPr/>
        <w:t>G.GSR.3.3 Use geometric descriptions of rigid motions to draw the transformed figures and to predict the effect on a given figure. Describe a sequence of transformations from one figure to another and use transformation properties to determine congruence.</w:t>
      </w:r>
    </w:p>
    <w:p w:rsidR="26F74625" w:rsidP="58D7033B" w:rsidRDefault="26F74625" w14:paraId="404F3E92" w14:textId="7EB90213">
      <w:pPr>
        <w:pStyle w:val="Normal"/>
      </w:pPr>
      <w:r w:rsidR="26F74625">
        <w:rPr/>
        <w:t>G.GSR.3.4 Explain how the criteria for triangle congruence follow from the definition of congruence in terms of rigid motions. Use congruence criteria for triangles to solve problems and to prove relationships in geometric figures.</w:t>
      </w:r>
    </w:p>
    <w:p w:rsidR="26F74625" w:rsidP="58D7033B" w:rsidRDefault="26F74625" w14:paraId="0ACC47A9" w14:textId="1F698D4B">
      <w:pPr>
        <w:pStyle w:val="Normal"/>
      </w:pPr>
      <w:r w:rsidR="26F74625">
        <w:rPr/>
        <w:t xml:space="preserve">G.MM.1: Apply mathematics to real-life situations; model real-life phenomena using mathematics. </w:t>
      </w:r>
    </w:p>
    <w:p w:rsidR="26F74625" w:rsidP="58D7033B" w:rsidRDefault="26F74625" w14:paraId="295B9B9A" w14:textId="393ECBBA">
      <w:pPr>
        <w:pStyle w:val="Normal"/>
      </w:pPr>
      <w:r w:rsidR="26F74625">
        <w:rPr/>
        <w:t>G.MM.1.1 Explain mathematically applicable problems using a mathematical model.</w:t>
      </w:r>
    </w:p>
    <w:p w:rsidR="26F74625" w:rsidP="58D7033B" w:rsidRDefault="26F74625" w14:paraId="31635F89" w14:textId="4163CF0D">
      <w:pPr>
        <w:pStyle w:val="Normal"/>
      </w:pPr>
      <w:r w:rsidR="26F74625">
        <w:rPr/>
        <w:t>G.MM.1.2 Create mathematical models to explain phenomena that exist in the natural sciences, social sciences, liberal arts, fine and performing arts, and/or humanities contexts.</w:t>
      </w:r>
    </w:p>
    <w:p w:rsidR="26F74625" w:rsidP="58D7033B" w:rsidRDefault="26F74625" w14:paraId="30A6A978" w14:textId="132B6EDD">
      <w:pPr>
        <w:pStyle w:val="Normal"/>
      </w:pPr>
      <w:r w:rsidR="26F74625">
        <w:rPr/>
        <w:t>G.MM.1.3 Using abstract and quantitative reasoning, make decisions about information and data from a mathematically applicable situation.</w:t>
      </w:r>
    </w:p>
    <w:p w:rsidR="26F74625" w:rsidP="58D7033B" w:rsidRDefault="26F74625" w14:paraId="34736F29" w14:textId="79FDC50E">
      <w:pPr>
        <w:pStyle w:val="Normal"/>
      </w:pPr>
      <w:r w:rsidR="26F74625">
        <w:rPr/>
        <w:t>G.MM.1.4 Use various mathematical representations and structures with this information to represent and solve real-life problems.</w:t>
      </w:r>
    </w:p>
    <w:p w:rsidR="00296845" w:rsidP="00296845" w:rsidRDefault="00296845" w14:paraId="7CC7C428" w14:textId="77777777">
      <w:pPr>
        <w:pStyle w:val="Heading3"/>
        <w:rPr>
          <w:lang w:val="en"/>
        </w:rPr>
      </w:pPr>
      <w:r w:rsidRPr="58D7033B" w:rsidR="00296845">
        <w:rPr>
          <w:lang w:val="en"/>
        </w:rPr>
        <w:t>Concepts/Skills to be Mastered by Students</w:t>
      </w:r>
    </w:p>
    <w:p w:rsidR="290EDC3B" w:rsidP="58D7033B" w:rsidRDefault="290EDC3B" w14:paraId="0DE3A43F" w14:textId="1A425981">
      <w:pPr>
        <w:pStyle w:val="Normal"/>
        <w:rPr>
          <w:lang w:val="en"/>
        </w:rPr>
      </w:pPr>
      <w:r w:rsidRPr="58D7033B" w:rsidR="290EDC3B">
        <w:rPr>
          <w:lang w:val="en"/>
        </w:rPr>
        <w:t>Equivalence</w:t>
      </w:r>
    </w:p>
    <w:p w:rsidR="290EDC3B" w:rsidP="58D7033B" w:rsidRDefault="290EDC3B" w14:paraId="24CFFCC9" w14:textId="15ED20BF">
      <w:pPr>
        <w:pStyle w:val="Normal"/>
      </w:pPr>
      <w:r w:rsidRPr="58D7033B" w:rsidR="290EDC3B">
        <w:rPr>
          <w:lang w:val="en"/>
        </w:rPr>
        <w:t>Transformations</w:t>
      </w:r>
    </w:p>
    <w:p w:rsidR="290EDC3B" w:rsidP="58D7033B" w:rsidRDefault="290EDC3B" w14:paraId="0DE6AF91" w14:textId="469842C8">
      <w:pPr>
        <w:pStyle w:val="Normal"/>
      </w:pPr>
      <w:r w:rsidRPr="58D7033B" w:rsidR="290EDC3B">
        <w:rPr>
          <w:lang w:val="en"/>
        </w:rPr>
        <w:t>Graphing in the coordinate plane</w:t>
      </w:r>
    </w:p>
    <w:p w:rsidR="290EDC3B" w:rsidP="58D7033B" w:rsidRDefault="290EDC3B" w14:paraId="627B8560" w14:textId="635CB703">
      <w:pPr>
        <w:pStyle w:val="Normal"/>
      </w:pPr>
      <w:r w:rsidRPr="58D7033B" w:rsidR="290EDC3B">
        <w:rPr>
          <w:lang w:val="en"/>
        </w:rPr>
        <w:t>Identification/naming of angles and segments</w:t>
      </w:r>
    </w:p>
    <w:p w:rsidR="629CA58C" w:rsidP="51591F67" w:rsidRDefault="629CA58C" w14:paraId="67D3E19C" w14:textId="12DFEFEC">
      <w:pPr>
        <w:pStyle w:val="Heading4"/>
        <w:rPr>
          <w:lang w:val="en"/>
        </w:rPr>
      </w:pPr>
      <w:r w:rsidRPr="58D7033B" w:rsidR="629CA58C">
        <w:rPr>
          <w:lang w:val="en"/>
        </w:rPr>
        <w:t>Vocabulary</w:t>
      </w:r>
    </w:p>
    <w:p w:rsidR="1970DFE1" w:rsidP="58D7033B" w:rsidRDefault="1970DFE1" w14:paraId="2086D90F" w14:textId="436B00C6">
      <w:pPr>
        <w:pStyle w:val="Normal"/>
        <w:rPr>
          <w:lang w:val="en"/>
        </w:rPr>
      </w:pPr>
      <w:r w:rsidRPr="58D7033B" w:rsidR="1970DFE1">
        <w:rPr>
          <w:lang w:val="en"/>
        </w:rPr>
        <w:t>Angle-Angle-Side (AAS)</w:t>
      </w:r>
    </w:p>
    <w:p w:rsidR="1970DFE1" w:rsidP="58D7033B" w:rsidRDefault="1970DFE1" w14:paraId="7F23EB1B" w14:textId="2FA74B05">
      <w:pPr>
        <w:pStyle w:val="Normal"/>
      </w:pPr>
      <w:r w:rsidRPr="58D7033B" w:rsidR="1970DFE1">
        <w:rPr>
          <w:lang w:val="en"/>
        </w:rPr>
        <w:t>Angle-Side-Angle (ASA)</w:t>
      </w:r>
    </w:p>
    <w:p w:rsidR="1970DFE1" w:rsidP="58D7033B" w:rsidRDefault="1970DFE1" w14:paraId="46D8661E" w14:textId="1C07F837">
      <w:pPr>
        <w:pStyle w:val="Normal"/>
      </w:pPr>
      <w:r w:rsidRPr="58D7033B" w:rsidR="1970DFE1">
        <w:rPr>
          <w:lang w:val="en"/>
        </w:rPr>
        <w:t>Congruence</w:t>
      </w:r>
    </w:p>
    <w:p w:rsidR="1970DFE1" w:rsidP="58D7033B" w:rsidRDefault="1970DFE1" w14:paraId="1615F5D3" w14:textId="07B7DAE4">
      <w:pPr>
        <w:pStyle w:val="Normal"/>
      </w:pPr>
      <w:r w:rsidRPr="58D7033B" w:rsidR="1970DFE1">
        <w:rPr>
          <w:lang w:val="en"/>
        </w:rPr>
        <w:t>Hypotenuse-Leg (HL)</w:t>
      </w:r>
    </w:p>
    <w:p w:rsidR="1970DFE1" w:rsidP="58D7033B" w:rsidRDefault="1970DFE1" w14:paraId="6FFFD517" w14:textId="2F3A7DF8">
      <w:pPr>
        <w:pStyle w:val="Normal"/>
      </w:pPr>
      <w:r w:rsidRPr="58D7033B" w:rsidR="1970DFE1">
        <w:rPr>
          <w:lang w:val="en"/>
        </w:rPr>
        <w:t>Isometry</w:t>
      </w:r>
    </w:p>
    <w:p w:rsidR="1970DFE1" w:rsidP="58D7033B" w:rsidRDefault="1970DFE1" w14:paraId="1297BEDD" w14:textId="3A6AF458">
      <w:pPr>
        <w:pStyle w:val="Normal"/>
      </w:pPr>
      <w:r w:rsidRPr="58D7033B" w:rsidR="1970DFE1">
        <w:rPr>
          <w:lang w:val="en"/>
        </w:rPr>
        <w:t>Reflection</w:t>
      </w:r>
    </w:p>
    <w:p w:rsidR="1970DFE1" w:rsidP="58D7033B" w:rsidRDefault="1970DFE1" w14:paraId="7F89803E" w14:textId="6A6489A1">
      <w:pPr>
        <w:pStyle w:val="Normal"/>
      </w:pPr>
      <w:r w:rsidRPr="58D7033B" w:rsidR="1970DFE1">
        <w:rPr>
          <w:lang w:val="en"/>
        </w:rPr>
        <w:t>Rigid Motion</w:t>
      </w:r>
    </w:p>
    <w:p w:rsidR="1970DFE1" w:rsidP="58D7033B" w:rsidRDefault="1970DFE1" w14:paraId="0382A0CE" w14:textId="0A1E6D66">
      <w:pPr>
        <w:pStyle w:val="Normal"/>
      </w:pPr>
      <w:r w:rsidRPr="58D7033B" w:rsidR="1970DFE1">
        <w:rPr>
          <w:lang w:val="en"/>
        </w:rPr>
        <w:t>Rotation</w:t>
      </w:r>
    </w:p>
    <w:p w:rsidR="1970DFE1" w:rsidP="58D7033B" w:rsidRDefault="1970DFE1" w14:paraId="103AAC1A" w14:textId="5B2A0C58">
      <w:pPr>
        <w:pStyle w:val="Normal"/>
      </w:pPr>
      <w:r w:rsidRPr="58D7033B" w:rsidR="1970DFE1">
        <w:rPr>
          <w:lang w:val="en"/>
        </w:rPr>
        <w:t>Side-Angle-Side (SAS)</w:t>
      </w:r>
    </w:p>
    <w:p w:rsidR="1970DFE1" w:rsidP="58D7033B" w:rsidRDefault="1970DFE1" w14:paraId="30E3F79B" w14:textId="0FB277E8">
      <w:pPr>
        <w:pStyle w:val="Normal"/>
      </w:pPr>
      <w:r w:rsidRPr="58D7033B" w:rsidR="1970DFE1">
        <w:rPr>
          <w:lang w:val="en"/>
        </w:rPr>
        <w:t>Side-Side-Side (SSS)</w:t>
      </w:r>
    </w:p>
    <w:p w:rsidR="1970DFE1" w:rsidP="58D7033B" w:rsidRDefault="1970DFE1" w14:paraId="16EAE850" w14:textId="4A21164C">
      <w:pPr>
        <w:pStyle w:val="Normal"/>
      </w:pPr>
      <w:r w:rsidRPr="58D7033B" w:rsidR="1970DFE1">
        <w:rPr>
          <w:lang w:val="en"/>
        </w:rPr>
        <w:t>Similarity</w:t>
      </w:r>
    </w:p>
    <w:p w:rsidR="1970DFE1" w:rsidP="58D7033B" w:rsidRDefault="1970DFE1" w14:paraId="0BE7F764" w14:textId="69D0E4FF">
      <w:pPr>
        <w:pStyle w:val="Normal"/>
      </w:pPr>
      <w:r w:rsidRPr="58D7033B" w:rsidR="1970DFE1">
        <w:rPr>
          <w:lang w:val="en"/>
        </w:rPr>
        <w:t>Symmetry</w:t>
      </w:r>
    </w:p>
    <w:p w:rsidR="1970DFE1" w:rsidP="58D7033B" w:rsidRDefault="1970DFE1" w14:paraId="120C2066" w14:textId="363BF83B">
      <w:pPr>
        <w:pStyle w:val="Normal"/>
      </w:pPr>
      <w:r w:rsidRPr="58D7033B" w:rsidR="1970DFE1">
        <w:rPr>
          <w:lang w:val="en"/>
        </w:rPr>
        <w:t>Translation</w:t>
      </w:r>
    </w:p>
    <w:p w:rsidR="1970DFE1" w:rsidP="58D7033B" w:rsidRDefault="1970DFE1" w14:paraId="75D5528E" w14:textId="6210A3BD">
      <w:pPr>
        <w:pStyle w:val="Heading3"/>
      </w:pPr>
      <w:r w:rsidR="1970DFE1">
        <w:rPr/>
        <w:t>Notation</w:t>
      </w:r>
    </w:p>
    <w:p w:rsidR="1970DFE1" w:rsidP="58D7033B" w:rsidRDefault="1970DFE1" w14:paraId="49A19373" w14:textId="0AEFC3A1">
      <w:pPr>
        <w:pStyle w:val="Normal"/>
        <w:rPr>
          <w:rFonts w:ascii="Roboto" w:hAnsi="Roboto" w:eastAsia="Aptos"/>
          <w:noProof w:val="0"/>
          <w:sz w:val="24"/>
          <w:szCs w:val="24"/>
          <w:lang w:val="es-ES"/>
        </w:rPr>
      </w:pPr>
      <w:r w:rsidRPr="58D7033B" w:rsidR="1970DFE1">
        <w:rPr>
          <w:rFonts w:ascii="Roboto" w:hAnsi="Roboto" w:eastAsia="Aptos"/>
          <w:b w:val="0"/>
          <w:bCs w:val="0"/>
          <w:i w:val="0"/>
          <w:iCs w:val="0"/>
          <w:strike w:val="0"/>
          <w:dstrike w:val="0"/>
          <w:noProof w:val="0"/>
          <w:color w:val="000000" w:themeColor="text1" w:themeTint="FF" w:themeShade="FF"/>
          <w:sz w:val="24"/>
          <w:szCs w:val="24"/>
          <w:u w:val="none"/>
          <w:lang w:val="es-ES"/>
        </w:rPr>
        <w:t xml:space="preserve">A→A’ </w:t>
      </w:r>
    </w:p>
    <w:p w:rsidR="1970DFE1" w:rsidP="58D7033B" w:rsidRDefault="1970DFE1" w14:paraId="62850408" w14:textId="26DF0101">
      <w:pPr>
        <w:pStyle w:val="Normal"/>
        <w:rPr>
          <w:rFonts w:ascii="Roboto" w:hAnsi="Roboto" w:eastAsia="Aptos"/>
          <w:noProof w:val="0"/>
          <w:sz w:val="24"/>
          <w:szCs w:val="24"/>
          <w:lang w:val="es-ES"/>
        </w:rPr>
      </w:pPr>
      <w:r w:rsidRPr="6A114E84" w:rsidR="1970DFE1">
        <w:rPr>
          <w:rFonts w:ascii="Roboto" w:hAnsi="Roboto" w:eastAsia="Aptos"/>
          <w:b w:val="0"/>
          <w:bCs w:val="0"/>
          <w:i w:val="0"/>
          <w:iCs w:val="0"/>
          <w:strike w:val="0"/>
          <w:dstrike w:val="0"/>
          <w:noProof w:val="0"/>
          <w:color w:val="000000" w:themeColor="text1" w:themeTint="FF" w:themeShade="FF"/>
          <w:sz w:val="24"/>
          <w:szCs w:val="24"/>
          <w:u w:val="none"/>
          <w:lang w:val="es-ES"/>
        </w:rPr>
        <w:t xml:space="preserve">(x, </w:t>
      </w:r>
      <w:r w:rsidRPr="6A114E84" w:rsidR="3D03C10E">
        <w:rPr>
          <w:rFonts w:ascii="Roboto" w:hAnsi="Roboto" w:eastAsia="Aptos"/>
          <w:b w:val="0"/>
          <w:bCs w:val="0"/>
          <w:i w:val="0"/>
          <w:iCs w:val="0"/>
          <w:strike w:val="0"/>
          <w:dstrike w:val="0"/>
          <w:noProof w:val="0"/>
          <w:color w:val="000000" w:themeColor="text1" w:themeTint="FF" w:themeShade="FF"/>
          <w:sz w:val="24"/>
          <w:szCs w:val="24"/>
          <w:u w:val="none"/>
          <w:lang w:val="es-ES"/>
        </w:rPr>
        <w:t xml:space="preserve">y) </w:t>
      </w:r>
      <w:r w:rsidRPr="6A114E84" w:rsidR="3D03C10E">
        <w:rPr>
          <w:rFonts w:ascii="Roboto" w:hAnsi="Roboto" w:eastAsia="Aptos"/>
          <w:b w:val="0"/>
          <w:bCs w:val="0"/>
          <w:i w:val="0"/>
          <w:iCs w:val="0"/>
          <w:strike w:val="0"/>
          <w:dstrike w:val="0"/>
          <w:noProof w:val="0"/>
          <w:color w:val="000000" w:themeColor="text1" w:themeTint="FF" w:themeShade="FF"/>
          <w:sz w:val="24"/>
          <w:szCs w:val="24"/>
          <w:u w:val="none"/>
          <w:lang w:val="es-ES"/>
        </w:rPr>
        <w:t>→ (</w:t>
      </w:r>
      <w:r w:rsidRPr="6A114E84" w:rsidR="1970DFE1">
        <w:rPr>
          <w:rFonts w:ascii="Roboto" w:hAnsi="Roboto" w:eastAsia="Aptos"/>
          <w:b w:val="0"/>
          <w:bCs w:val="0"/>
          <w:i w:val="0"/>
          <w:iCs w:val="0"/>
          <w:strike w:val="0"/>
          <w:dstrike w:val="0"/>
          <w:noProof w:val="0"/>
          <w:color w:val="000000" w:themeColor="text1" w:themeTint="FF" w:themeShade="FF"/>
          <w:sz w:val="24"/>
          <w:szCs w:val="24"/>
          <w:u w:val="none"/>
          <w:lang w:val="es-ES"/>
        </w:rPr>
        <w:t>x+h</w:t>
      </w:r>
      <w:r w:rsidRPr="6A114E84" w:rsidR="1970DFE1">
        <w:rPr>
          <w:rFonts w:ascii="Roboto" w:hAnsi="Roboto" w:eastAsia="Aptos"/>
          <w:b w:val="0"/>
          <w:bCs w:val="0"/>
          <w:i w:val="0"/>
          <w:iCs w:val="0"/>
          <w:strike w:val="0"/>
          <w:dstrike w:val="0"/>
          <w:noProof w:val="0"/>
          <w:color w:val="000000" w:themeColor="text1" w:themeTint="FF" w:themeShade="FF"/>
          <w:sz w:val="24"/>
          <w:szCs w:val="24"/>
          <w:u w:val="none"/>
          <w:lang w:val="es-ES"/>
        </w:rPr>
        <w:t xml:space="preserve">, </w:t>
      </w:r>
      <w:r w:rsidRPr="6A114E84" w:rsidR="1970DFE1">
        <w:rPr>
          <w:rFonts w:ascii="Roboto" w:hAnsi="Roboto" w:eastAsia="Aptos"/>
          <w:b w:val="0"/>
          <w:bCs w:val="0"/>
          <w:i w:val="0"/>
          <w:iCs w:val="0"/>
          <w:strike w:val="0"/>
          <w:dstrike w:val="0"/>
          <w:noProof w:val="0"/>
          <w:color w:val="000000" w:themeColor="text1" w:themeTint="FF" w:themeShade="FF"/>
          <w:sz w:val="24"/>
          <w:szCs w:val="24"/>
          <w:u w:val="none"/>
          <w:lang w:val="es-ES"/>
        </w:rPr>
        <w:t>y+k</w:t>
      </w:r>
      <w:r w:rsidRPr="6A114E84" w:rsidR="1970DFE1">
        <w:rPr>
          <w:rFonts w:ascii="Roboto" w:hAnsi="Roboto" w:eastAsia="Aptos"/>
          <w:b w:val="0"/>
          <w:bCs w:val="0"/>
          <w:i w:val="0"/>
          <w:iCs w:val="0"/>
          <w:strike w:val="0"/>
          <w:dstrike w:val="0"/>
          <w:noProof w:val="0"/>
          <w:color w:val="000000" w:themeColor="text1" w:themeTint="FF" w:themeShade="FF"/>
          <w:sz w:val="24"/>
          <w:szCs w:val="24"/>
          <w:u w:val="none"/>
          <w:lang w:val="es-ES"/>
        </w:rPr>
        <w:t>)</w:t>
      </w:r>
    </w:p>
    <w:p w:rsidR="1970DFE1" w:rsidP="58D7033B" w:rsidRDefault="1970DFE1" w14:paraId="41B65897" w14:textId="6D96F2DB">
      <w:pPr>
        <w:pStyle w:val="Normal"/>
        <w:rPr>
          <w:rFonts w:ascii="Roboto" w:hAnsi="Roboto" w:eastAsia="Aptos"/>
          <w:noProof w:val="0"/>
          <w:sz w:val="24"/>
          <w:szCs w:val="24"/>
          <w:lang w:val="es-ES"/>
        </w:rPr>
      </w:pPr>
      <w:r w:rsidRPr="58D7033B" w:rsidR="1970DFE1">
        <w:rPr>
          <w:rFonts w:ascii="Roboto" w:hAnsi="Roboto" w:eastAsia="Aptos"/>
          <w:b w:val="0"/>
          <w:bCs w:val="0"/>
          <w:i w:val="0"/>
          <w:iCs w:val="0"/>
          <w:strike w:val="0"/>
          <w:dstrike w:val="0"/>
          <w:noProof w:val="0"/>
          <w:color w:val="000000" w:themeColor="text1" w:themeTint="FF" w:themeShade="FF"/>
          <w:sz w:val="24"/>
          <w:szCs w:val="24"/>
          <w:u w:val="none"/>
          <w:lang w:val="es-ES"/>
        </w:rPr>
        <w:t>≅</w:t>
      </w:r>
    </w:p>
    <w:p w:rsidR="00B451F1" w:rsidP="00141BFB" w:rsidRDefault="00141BFB" w14:paraId="20C6707D" w14:textId="37ED71DD">
      <w:pPr>
        <w:pStyle w:val="Heading3"/>
      </w:pPr>
      <w:r w:rsidR="00141BFB">
        <w:rPr/>
        <w:t>Key Concepts</w:t>
      </w:r>
    </w:p>
    <w:p w:rsidR="026F5306" w:rsidP="58D7033B" w:rsidRDefault="026F5306" w14:paraId="25125F55" w14:textId="1A17A96F">
      <w:pPr>
        <w:pStyle w:val="Normal"/>
      </w:pPr>
      <w:r w:rsidR="026F5306">
        <w:rPr/>
        <w:t>Form</w:t>
      </w:r>
    </w:p>
    <w:p w:rsidR="00141BFB" w:rsidP="00141BFB" w:rsidRDefault="00141BFB" w14:paraId="112CE792" w14:textId="2AF5E7FF">
      <w:pPr>
        <w:pStyle w:val="Heading3"/>
      </w:pPr>
      <w:r w:rsidR="00141BFB">
        <w:rPr/>
        <w:t>Related Concepts</w:t>
      </w:r>
    </w:p>
    <w:p w:rsidR="4544E9CD" w:rsidP="58D7033B" w:rsidRDefault="4544E9CD" w14:paraId="50360AF3" w14:textId="4B4B501D">
      <w:pPr>
        <w:pStyle w:val="Normal"/>
      </w:pPr>
      <w:r w:rsidR="4544E9CD">
        <w:rPr/>
        <w:t>Logic, Justification</w:t>
      </w:r>
    </w:p>
    <w:p w:rsidR="00141BFB" w:rsidP="51591F67" w:rsidRDefault="00141BFB" w14:paraId="304A6D43" w14:textId="65EB75A4">
      <w:pPr>
        <w:pStyle w:val="Heading3"/>
      </w:pPr>
      <w:r w:rsidR="00141BFB">
        <w:rPr/>
        <w:t>Global Context</w:t>
      </w:r>
    </w:p>
    <w:p w:rsidR="3F402DCD" w:rsidP="58D7033B" w:rsidRDefault="3F402DCD" w14:paraId="7E7F0D9C" w14:textId="1CA2613C">
      <w:pPr>
        <w:pStyle w:val="Normal"/>
      </w:pPr>
      <w:r w:rsidR="3F402DCD">
        <w:rPr/>
        <w:t>Orientation in Space and Time</w:t>
      </w:r>
    </w:p>
    <w:p w:rsidR="09F11475" w:rsidP="70E4B70C" w:rsidRDefault="09F11475" w14:paraId="79A27364" w14:textId="43E6F6AE">
      <w:pPr>
        <w:pStyle w:val="Heading3"/>
      </w:pPr>
      <w:r w:rsidR="09F11475">
        <w:rPr/>
        <w:t>Statement of Inquiry</w:t>
      </w:r>
    </w:p>
    <w:p w:rsidR="1E1D64CB" w:rsidP="58D7033B" w:rsidRDefault="1E1D64CB" w14:paraId="72DCFEFF" w14:textId="21A4B6A9">
      <w:pPr>
        <w:pStyle w:val="Normal"/>
      </w:pPr>
      <w:r w:rsidR="1E1D64CB">
        <w:rPr/>
        <w:t>Logic is a tool to understand patterns in time and space.</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4FB92A36" w:rsidP="58D7033B" w:rsidRDefault="4FB92A36" w14:paraId="17771F4E" w14:textId="05A761C6">
      <w:pPr>
        <w:pStyle w:val="Normal"/>
      </w:pPr>
      <w:r w:rsidR="4FB92A36">
        <w:rPr/>
        <w:t>What is the transformation that maps the preimage to the image?</w:t>
      </w:r>
    </w:p>
    <w:p w:rsidR="00141BFB" w:rsidP="00141BFB" w:rsidRDefault="00141BFB" w14:paraId="3830C0F1" w14:textId="6BE5CEE8">
      <w:pPr>
        <w:pStyle w:val="Heading4"/>
      </w:pPr>
      <w:r w:rsidR="00141BFB">
        <w:rPr/>
        <w:t>Conceptual</w:t>
      </w:r>
    </w:p>
    <w:p w:rsidR="61DB7496" w:rsidP="58D7033B" w:rsidRDefault="61DB7496" w14:paraId="184D850F" w14:textId="446FE454">
      <w:pPr>
        <w:pStyle w:val="Normal"/>
      </w:pPr>
      <w:r w:rsidR="61DB7496">
        <w:rPr/>
        <w:t>How can triangle congruence be used to prove rigid transformations?</w:t>
      </w:r>
    </w:p>
    <w:p w:rsidR="00141BFB" w:rsidP="00141BFB" w:rsidRDefault="00141BFB" w14:paraId="205F0F1D" w14:textId="7CAFE1BE">
      <w:pPr>
        <w:pStyle w:val="Heading4"/>
      </w:pPr>
      <w:r w:rsidR="00141BFB">
        <w:rPr/>
        <w:t>Debatable</w:t>
      </w:r>
    </w:p>
    <w:p w:rsidR="39FCCBD7" w:rsidP="58D7033B" w:rsidRDefault="39FCCBD7" w14:paraId="50BDEDAD" w14:textId="6D1E0A4B">
      <w:pPr>
        <w:pStyle w:val="Normal"/>
      </w:pPr>
      <w:r w:rsidR="39FCCBD7">
        <w:rPr/>
        <w:t>How can technology be used to explore figures created from transformations?</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58D7033B"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58D7033B"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815541" w:rsidRDefault="000831A0" w14:paraId="3C8651FA" w14:textId="2214EDEF">
            <w:pPr>
              <w:spacing w:before="40" w:after="40"/>
            </w:pPr>
            <w:r w:rsidR="49477F80">
              <w:rPr/>
              <w:t>Common Formative:</w:t>
            </w:r>
          </w:p>
          <w:p w:rsidR="000831A0" w:rsidP="00815541" w:rsidRDefault="000831A0" w14:paraId="5ABF0B4E" w14:textId="650439DD">
            <w:pPr>
              <w:spacing w:before="40" w:after="40"/>
              <w:rPr>
                <w:b w:val="0"/>
                <w:bCs w:val="0"/>
              </w:rPr>
            </w:pPr>
            <w:r w:rsidR="39C059A1">
              <w:rPr>
                <w:b w:val="0"/>
                <w:bCs w:val="0"/>
              </w:rPr>
              <w:t>MYP C - Error analysis of Incorrect Triangle Congruence Proof</w:t>
            </w:r>
          </w:p>
          <w:p w:rsidR="000831A0" w:rsidP="58D7033B" w:rsidRDefault="000831A0" w14:paraId="5AC1E164" w14:textId="2C820AD0">
            <w:pPr>
              <w:pStyle w:val="Normal"/>
              <w:spacing w:before="40" w:after="40"/>
            </w:pPr>
            <w:r w:rsidR="39C059A1">
              <w:rPr>
                <w:b w:val="0"/>
                <w:bCs w:val="0"/>
              </w:rPr>
              <w:t>CFA - all transformations</w:t>
            </w:r>
          </w:p>
          <w:p w:rsidR="000831A0" w:rsidP="58D7033B" w:rsidRDefault="000831A0" w14:paraId="109EC276" w14:textId="206E6E78">
            <w:pPr>
              <w:pStyle w:val="Normal"/>
              <w:spacing w:before="40" w:after="40"/>
            </w:pPr>
            <w:r w:rsidR="39C059A1">
              <w:rPr/>
              <w:t>Summative Assessment(s):</w:t>
            </w:r>
          </w:p>
          <w:p w:rsidR="000831A0" w:rsidP="58D7033B" w:rsidRDefault="000831A0" w14:paraId="16FCC6BC" w14:textId="497EE03F">
            <w:pPr>
              <w:pStyle w:val="Normal"/>
              <w:spacing w:before="40" w:after="40"/>
              <w:rPr>
                <w:b w:val="0"/>
                <w:bCs w:val="0"/>
              </w:rPr>
            </w:pPr>
            <w:r w:rsidR="39C059A1">
              <w:rPr>
                <w:b w:val="0"/>
                <w:bCs w:val="0"/>
              </w:rPr>
              <w:t>Unit Assessment</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000831A0" w:rsidRDefault="000831A0" w14:paraId="7A60E66C" w14:textId="0F8CCCA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pPr>
            <w:r w:rsidR="7114AF80">
              <w:rPr/>
              <w:t>MYP C Communication</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00815541" w:rsidRDefault="000831A0" w14:paraId="64F2AA14" w14:textId="7616672C">
            <w:pPr>
              <w:spacing w:before="40" w:after="40"/>
              <w:cnfStyle w:val="000000100000" w:firstRow="0" w:lastRow="0" w:firstColumn="0" w:lastColumn="0" w:oddVBand="0" w:evenVBand="0" w:oddHBand="1" w:evenHBand="0" w:firstRowFirstColumn="0" w:firstRowLastColumn="0" w:lastRowFirstColumn="0" w:lastRowLastColumn="0"/>
            </w:pPr>
            <w:r w:rsidR="7114AF80">
              <w:rPr/>
              <w:t>Students will be able to communicate their understanding of triangle congruence through content knowledge and argue the validity of proofs.</w:t>
            </w:r>
          </w:p>
          <w:p w:rsidR="000831A0" w:rsidP="00815541" w:rsidRDefault="000831A0" w14:paraId="7274AC0D" w14:textId="7B87118A">
            <w:pPr>
              <w:spacing w:before="40" w:after="40"/>
              <w:cnfStyle w:val="000000100000" w:firstRow="0" w:lastRow="0" w:firstColumn="0" w:lastColumn="0" w:oddVBand="0" w:evenVBand="0" w:oddHBand="1" w:evenHBand="0" w:firstRowFirstColumn="0" w:firstRowLastColumn="0" w:lastRowFirstColumn="0" w:lastRowLastColumn="0"/>
            </w:pPr>
          </w:p>
        </w:tc>
      </w:tr>
    </w:tbl>
    <w:p w:rsidR="00C76099" w:rsidP="00B408B8" w:rsidRDefault="00B408B8" w14:paraId="2CAD2AF0" w14:textId="2703F783">
      <w:pPr>
        <w:pStyle w:val="Heading3"/>
      </w:pPr>
      <w:r w:rsidR="00B408B8">
        <w:rPr/>
        <w:t>Approaches to Learning</w:t>
      </w:r>
    </w:p>
    <w:p w:rsidR="1D435175" w:rsidP="58D7033B" w:rsidRDefault="1D435175" w14:paraId="6820BD26" w14:textId="6C9CBB10">
      <w:pPr>
        <w:pStyle w:val="Normal"/>
      </w:pPr>
      <w:r w:rsidR="1D435175">
        <w:rPr/>
        <w:t>Category: Communication Skills</w:t>
      </w:r>
    </w:p>
    <w:p w:rsidR="1D435175" w:rsidP="58D7033B" w:rsidRDefault="1D435175" w14:paraId="555D1954" w14:textId="22FDDC40">
      <w:pPr>
        <w:pStyle w:val="Normal"/>
      </w:pPr>
      <w:r w:rsidR="1D435175">
        <w:rPr/>
        <w:t>Cluster: Communication</w:t>
      </w:r>
    </w:p>
    <w:p w:rsidR="1D435175" w:rsidP="58D7033B" w:rsidRDefault="1D435175" w14:paraId="706ED52E" w14:textId="71B984FB">
      <w:pPr>
        <w:pStyle w:val="Normal"/>
      </w:pPr>
      <w:r w:rsidR="1D435175">
        <w:rPr/>
        <w:t>Skill Indicator: Give and receive meaningful feedback; Manage and resolve conflict and work collaboratively in teams</w:t>
      </w:r>
    </w:p>
    <w:p w:rsidR="1D435175" w:rsidP="58D7033B" w:rsidRDefault="1D435175" w14:paraId="2928AC8F" w14:textId="0085CD4C">
      <w:pPr>
        <w:pStyle w:val="Normal"/>
      </w:pPr>
      <w:r w:rsidR="1D435175">
        <w:rPr/>
        <w:t>Category: Self-Management Skills</w:t>
      </w:r>
    </w:p>
    <w:p w:rsidR="1D435175" w:rsidP="58D7033B" w:rsidRDefault="1D435175" w14:paraId="382CD44B" w14:textId="7C8DB18C">
      <w:pPr>
        <w:pStyle w:val="Normal"/>
      </w:pPr>
      <w:r w:rsidR="1D435175">
        <w:rPr/>
        <w:t>Cluster: Organization</w:t>
      </w:r>
    </w:p>
    <w:p w:rsidR="1D435175" w:rsidP="58D7033B" w:rsidRDefault="1D435175" w14:paraId="44C5E347" w14:textId="2592C82F">
      <w:pPr>
        <w:pStyle w:val="Normal"/>
      </w:pPr>
      <w:r w:rsidR="1D435175">
        <w:rPr/>
        <w:t>Skill Indicator: Understand and use sensory learning preferences</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53EBBEA5"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245481" w:rsidTr="53EBBEA5"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815541" w:rsidRDefault="00245481" w14:paraId="4227B881" w14:textId="7A99D8AD">
            <w:pPr>
              <w:spacing w:before="40" w:after="40"/>
            </w:pPr>
            <w:r w:rsidR="5F33FF1F">
              <w:rPr/>
              <w:t>Evaluating Conditions for Congruence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245481" w:rsidP="00815541" w:rsidRDefault="00245481" w14:paraId="08DE0E46" w14:textId="0E52BE33">
            <w:pPr>
              <w:spacing w:before="40" w:after="40"/>
              <w:cnfStyle w:val="000000000000" w:firstRow="0" w:lastRow="0" w:firstColumn="0" w:lastColumn="0" w:oddVBand="0" w:evenVBand="0" w:oddHBand="0" w:evenHBand="0" w:firstRowFirstColumn="0" w:firstRowLastColumn="0" w:lastRowFirstColumn="0" w:lastRowLastColumn="0"/>
            </w:pPr>
            <w:r w:rsidR="5F33FF1F">
              <w:rPr/>
              <w:t>G.GSR.3.4: Explain how the criteria for triangle congruence follow from the definition of congruence in terms of rigid motions. Use congruency criteria for triangles to solve problems and to prove relationships in geometric figures.</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58D7033B" w:rsidRDefault="51591F67" w14:paraId="68791B38" w14:textId="18A96CBA">
            <w:pPr>
              <w:spacing w:before="40" w:after="40"/>
              <w:cnfStyle w:val="000000000000" w:firstRow="0" w:lastRow="0" w:firstColumn="0" w:lastColumn="0" w:oddVBand="0" w:evenVBand="0" w:oddHBand="0" w:evenHBand="0" w:firstRowFirstColumn="0" w:firstRowLastColumn="0" w:lastRowFirstColumn="0" w:lastRowLastColumn="0"/>
              <w:rPr>
                <w:b w:val="1"/>
                <w:bCs w:val="1"/>
              </w:rPr>
            </w:pPr>
            <w:r w:rsidRPr="6A114E84" w:rsidR="66222AA0">
              <w:rPr>
                <w:b w:val="1"/>
                <w:bCs w:val="1"/>
              </w:rPr>
              <w:t xml:space="preserve">Evaluating Conditions for Congruence (From </w:t>
            </w:r>
            <w:r w:rsidRPr="6A114E84" w:rsidR="66222AA0">
              <w:rPr>
                <w:b w:val="1"/>
                <w:bCs w:val="1"/>
              </w:rPr>
              <w:t>GaD</w:t>
            </w:r>
            <w:r w:rsidRPr="6A114E84" w:rsidR="521AB319">
              <w:rPr>
                <w:b w:val="1"/>
                <w:bCs w:val="1"/>
              </w:rPr>
              <w:t>OE</w:t>
            </w:r>
            <w:r w:rsidRPr="6A114E84" w:rsidR="66222AA0">
              <w:rPr>
                <w:b w:val="1"/>
                <w:bCs w:val="1"/>
              </w:rPr>
              <w:t xml:space="preserve"> - Explore: Triangle Congruence Card Sort on Desmos)</w:t>
            </w:r>
          </w:p>
          <w:p w:rsidR="51591F67" w:rsidP="58D7033B" w:rsidRDefault="51591F67" w14:paraId="11804CCA" w14:textId="521C3DEE">
            <w:pPr>
              <w:pStyle w:val="Normal"/>
              <w:spacing w:before="40" w:after="40"/>
              <w:cnfStyle w:val="000000000000" w:firstRow="0" w:lastRow="0" w:firstColumn="0" w:lastColumn="0" w:oddVBand="0" w:evenVBand="0" w:oddHBand="0" w:evenHBand="0" w:firstRowFirstColumn="0" w:firstRowLastColumn="0" w:lastRowFirstColumn="0" w:lastRowLastColumn="0"/>
            </w:pPr>
            <w:r w:rsidRPr="58D7033B" w:rsidR="66222AA0">
              <w:rPr>
                <w:b w:val="1"/>
                <w:bCs w:val="1"/>
              </w:rPr>
              <w:t>Description:</w:t>
            </w:r>
            <w:r w:rsidR="66222AA0">
              <w:rPr/>
              <w:t xml:space="preserve"> In this learning plan, students will use the concepts of rigid motion and transformations to show congruency, including </w:t>
            </w:r>
            <w:r w:rsidR="66222AA0">
              <w:rPr/>
              <w:t>identifying</w:t>
            </w:r>
            <w:r w:rsidR="66222AA0">
              <w:rPr/>
              <w:t xml:space="preserve"> corresponding sides and corresponding angles within and between triangles. Students will </w:t>
            </w:r>
            <w:r w:rsidR="66222AA0">
              <w:rPr/>
              <w:t>identify</w:t>
            </w:r>
            <w:r w:rsidR="66222AA0">
              <w:rPr/>
              <w:t xml:space="preserve"> and understand the significance of a counterexample and use proofs in a geometric context. Students will explore definitions of congruence to formalize congruency criteria for triangles. </w:t>
            </w:r>
          </w:p>
          <w:p w:rsidR="51591F67" w:rsidP="58D7033B" w:rsidRDefault="51591F67" w14:paraId="549F801A" w14:textId="5183FFFF">
            <w:pPr>
              <w:pStyle w:val="Normal"/>
              <w:spacing w:before="40" w:after="40"/>
              <w:cnfStyle w:val="000000000000" w:firstRow="0" w:lastRow="0" w:firstColumn="0" w:lastColumn="0" w:oddVBand="0" w:evenVBand="0" w:oddHBand="0" w:evenHBand="0" w:firstRowFirstColumn="0" w:firstRowLastColumn="0" w:lastRowFirstColumn="0" w:lastRowLastColumn="0"/>
              <w:rPr>
                <w:b w:val="1"/>
                <w:bCs w:val="1"/>
              </w:rPr>
            </w:pPr>
            <w:r w:rsidRPr="58D7033B" w:rsidR="66222AA0">
              <w:rPr>
                <w:b w:val="1"/>
                <w:bCs w:val="1"/>
              </w:rPr>
              <w:t xml:space="preserve">Learning Goals: </w:t>
            </w:r>
          </w:p>
          <w:p w:rsidR="51591F67" w:rsidP="58D7033B" w:rsidRDefault="51591F67" w14:paraId="3D2E7B29" w14:textId="34BC5C2D">
            <w:pPr>
              <w:pStyle w:val="Normal"/>
              <w:spacing w:before="40" w:after="40"/>
              <w:cnfStyle w:val="000000000000" w:firstRow="0" w:lastRow="0" w:firstColumn="0" w:lastColumn="0" w:oddVBand="0" w:evenVBand="0" w:oddHBand="0" w:evenHBand="0" w:firstRowFirstColumn="0" w:firstRowLastColumn="0" w:lastRowFirstColumn="0" w:lastRowLastColumn="0"/>
            </w:pPr>
            <w:r w:rsidR="66222AA0">
              <w:rPr/>
              <w:t>I can prove two triangles are congruent using HL, SSS, SAS, AAS, and ASA theorems.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00815541" w:rsidRDefault="00245481" w14:paraId="49D64C00" w14:textId="1261AF1C">
            <w:pPr>
              <w:spacing w:before="40" w:after="40"/>
              <w:cnfStyle w:val="000000000000" w:firstRow="0" w:lastRow="0" w:firstColumn="0" w:lastColumn="0" w:oddVBand="0" w:evenVBand="0" w:oddHBand="0" w:evenHBand="0" w:firstRowFirstColumn="0" w:firstRowLastColumn="0" w:lastRowFirstColumn="0" w:lastRowLastColumn="0"/>
            </w:pPr>
            <w:r w:rsidR="20271629">
              <w:rPr/>
              <w:t xml:space="preserve">Scaffolds for on level will include </w:t>
            </w:r>
            <w:r w:rsidR="20271629">
              <w:rPr/>
              <w:t>deleting</w:t>
            </w:r>
            <w:r w:rsidR="20271629">
              <w:rPr/>
              <w:t xml:space="preserve"> the last two card sort sets</w:t>
            </w:r>
            <w:r w:rsidR="34F14E73">
              <w:rPr/>
              <w:t xml:space="preserve">. </w:t>
            </w:r>
          </w:p>
        </w:tc>
      </w:tr>
    </w:tbl>
    <w:p w:rsidRPr="0094117E" w:rsidR="0094117E" w:rsidP="0094117E" w:rsidRDefault="0094117E" w14:paraId="6E856C13" w14:textId="56A68CEF">
      <w:pPr>
        <w:pStyle w:val="Heading3"/>
      </w:pPr>
      <w:r w:rsidR="00B408B8">
        <w:rPr/>
        <w:t>Content Resources</w:t>
      </w:r>
    </w:p>
    <w:p w:rsidR="588F3114" w:rsidP="6A114E84" w:rsidRDefault="588F3114" w14:paraId="29651456" w14:textId="4F232ABD">
      <w:pPr>
        <w:pStyle w:val="Normal"/>
      </w:pPr>
      <w:r w:rsidR="588F3114">
        <w:rPr/>
        <w:t>HMH Into Math Georgia Geometry</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69CA9"/>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26F5306"/>
    <w:rsid w:val="027B52B1"/>
    <w:rsid w:val="0569F117"/>
    <w:rsid w:val="081D91F7"/>
    <w:rsid w:val="09F11475"/>
    <w:rsid w:val="0A19A402"/>
    <w:rsid w:val="0C5290A2"/>
    <w:rsid w:val="1072E440"/>
    <w:rsid w:val="12AA05E4"/>
    <w:rsid w:val="134F0FB9"/>
    <w:rsid w:val="13AA3773"/>
    <w:rsid w:val="163A5B28"/>
    <w:rsid w:val="1970DFE1"/>
    <w:rsid w:val="1D435175"/>
    <w:rsid w:val="1DD13A85"/>
    <w:rsid w:val="1E1D64CB"/>
    <w:rsid w:val="20271629"/>
    <w:rsid w:val="20C0E3FC"/>
    <w:rsid w:val="2252FDBE"/>
    <w:rsid w:val="237BED3B"/>
    <w:rsid w:val="24CEC8E8"/>
    <w:rsid w:val="25BDBA01"/>
    <w:rsid w:val="26F74625"/>
    <w:rsid w:val="2756E18E"/>
    <w:rsid w:val="290EDC3B"/>
    <w:rsid w:val="2A8C12D7"/>
    <w:rsid w:val="2B35E52C"/>
    <w:rsid w:val="2C03168B"/>
    <w:rsid w:val="2CE9CE1B"/>
    <w:rsid w:val="306365B3"/>
    <w:rsid w:val="315A4B62"/>
    <w:rsid w:val="31BBBF76"/>
    <w:rsid w:val="324584A9"/>
    <w:rsid w:val="34880B23"/>
    <w:rsid w:val="34F14E73"/>
    <w:rsid w:val="36132A68"/>
    <w:rsid w:val="39C059A1"/>
    <w:rsid w:val="39FCCBD7"/>
    <w:rsid w:val="3CD5A359"/>
    <w:rsid w:val="3D03C10E"/>
    <w:rsid w:val="3F402DCD"/>
    <w:rsid w:val="4095F82C"/>
    <w:rsid w:val="4544E9CD"/>
    <w:rsid w:val="45F4D528"/>
    <w:rsid w:val="472A6170"/>
    <w:rsid w:val="48838BDF"/>
    <w:rsid w:val="49477F80"/>
    <w:rsid w:val="4AFF3302"/>
    <w:rsid w:val="4FB92A36"/>
    <w:rsid w:val="51591F67"/>
    <w:rsid w:val="521A1B0B"/>
    <w:rsid w:val="521AB319"/>
    <w:rsid w:val="537C1697"/>
    <w:rsid w:val="53EBBEA5"/>
    <w:rsid w:val="5678B49E"/>
    <w:rsid w:val="56B8EC11"/>
    <w:rsid w:val="588F3114"/>
    <w:rsid w:val="58D7033B"/>
    <w:rsid w:val="5B6FAAB8"/>
    <w:rsid w:val="5BCB2589"/>
    <w:rsid w:val="5F33FF1F"/>
    <w:rsid w:val="61DB7496"/>
    <w:rsid w:val="621C7EFA"/>
    <w:rsid w:val="629CA58C"/>
    <w:rsid w:val="6309A02C"/>
    <w:rsid w:val="632BAD36"/>
    <w:rsid w:val="651EA0D0"/>
    <w:rsid w:val="66222AA0"/>
    <w:rsid w:val="6A114E84"/>
    <w:rsid w:val="6CE2400C"/>
    <w:rsid w:val="70421934"/>
    <w:rsid w:val="70E4B70C"/>
    <w:rsid w:val="7114AF80"/>
    <w:rsid w:val="75B1E92B"/>
    <w:rsid w:val="77956BE7"/>
    <w:rsid w:val="7D57B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C94AE8-5BFF-4CE3-83E4-B388ED668957}"/>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Hull, Miranda</cp:lastModifiedBy>
  <cp:revision>12</cp:revision>
  <dcterms:created xsi:type="dcterms:W3CDTF">2026-05-15T15:35:00Z</dcterms:created>
  <dcterms:modified xsi:type="dcterms:W3CDTF">2026-09-09T18:00:53Z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12</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